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F673" w14:textId="77777777" w:rsidR="005D75F2" w:rsidRDefault="005D75F2" w:rsidP="005D75F2">
      <w:pPr>
        <w:pStyle w:val="a7"/>
        <w:jc w:val="left"/>
        <w:rPr>
          <w:rFonts w:ascii="黑体" w:eastAsia="黑体" w:cs="黑体" w:hint="eastAsia"/>
          <w:sz w:val="32"/>
          <w:szCs w:val="32"/>
          <w:lang w:bidi="ar"/>
        </w:rPr>
      </w:pPr>
      <w:r>
        <w:rPr>
          <w:rFonts w:ascii="黑体" w:eastAsia="黑体" w:cs="黑体" w:hint="eastAsia"/>
          <w:sz w:val="32"/>
          <w:szCs w:val="32"/>
          <w:lang w:bidi="ar"/>
        </w:rPr>
        <w:t>附件1</w:t>
      </w:r>
    </w:p>
    <w:p w14:paraId="41B08B4B" w14:textId="77777777" w:rsidR="005D75F2" w:rsidRDefault="005D75F2" w:rsidP="005D75F2">
      <w:pPr>
        <w:spacing w:before="150" w:line="219" w:lineRule="auto"/>
        <w:jc w:val="center"/>
        <w:rPr>
          <w:rFonts w:ascii="宋体" w:eastAsia="宋体" w:hAnsi="宋体" w:cs="宋体"/>
          <w:sz w:val="46"/>
          <w:szCs w:val="46"/>
        </w:rPr>
      </w:pPr>
      <w:bookmarkStart w:id="0" w:name="_Hlk158040321"/>
      <w:r>
        <w:rPr>
          <w:rFonts w:ascii="宋体" w:eastAsia="宋体" w:hAnsi="宋体" w:cs="宋体" w:hint="eastAsia"/>
          <w:b/>
          <w:bCs/>
          <w:spacing w:val="-31"/>
          <w:sz w:val="46"/>
          <w:szCs w:val="46"/>
        </w:rPr>
        <w:t>区域性股权市场数字化转型发展</w:t>
      </w:r>
      <w:r>
        <w:rPr>
          <w:rFonts w:ascii="宋体" w:eastAsia="宋体" w:hAnsi="宋体" w:cs="宋体"/>
          <w:b/>
          <w:bCs/>
          <w:spacing w:val="-31"/>
          <w:sz w:val="46"/>
          <w:szCs w:val="46"/>
        </w:rPr>
        <w:t>培训课程安排</w:t>
      </w:r>
    </w:p>
    <w:p w14:paraId="2CDC9D34" w14:textId="77777777" w:rsidR="005D75F2" w:rsidRDefault="005D75F2" w:rsidP="005D75F2">
      <w:pPr>
        <w:spacing w:before="8"/>
        <w:rPr>
          <w:rFonts w:hint="eastAsia"/>
        </w:rPr>
      </w:pPr>
    </w:p>
    <w:tbl>
      <w:tblPr>
        <w:tblW w:w="5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701"/>
        <w:gridCol w:w="3654"/>
        <w:gridCol w:w="2532"/>
      </w:tblGrid>
      <w:tr w:rsidR="005D75F2" w14:paraId="543D9CB6" w14:textId="77777777" w:rsidTr="005D75F2">
        <w:trPr>
          <w:trHeight w:val="482"/>
          <w:tblHeader/>
          <w:jc w:val="center"/>
        </w:trPr>
        <w:tc>
          <w:tcPr>
            <w:tcW w:w="1694" w:type="pct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14:paraId="2687AF6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1953" w:type="pct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FEDC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353" w:type="pct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1D4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授课单位（初定）</w:t>
            </w:r>
          </w:p>
        </w:tc>
      </w:tr>
      <w:tr w:rsidR="005D75F2" w14:paraId="3F8F7D9B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1E37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3月11日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星期一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0EA8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8:45-8:55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23F1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开班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C4854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5B706786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7ED27AE5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1B05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8:55-9:00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774F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培训及分组讨论安排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FF75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093ED9C1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0240575A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3B8B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3087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区域性股权市场区块链建设情况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8E46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市场二司 </w:t>
            </w:r>
          </w:p>
        </w:tc>
      </w:tr>
      <w:tr w:rsidR="005D75F2" w14:paraId="0E1B4EB0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B346A2C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A088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11:10-12:10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513A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监管链赋能平台建设情况及问题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EEE5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科技司</w:t>
            </w:r>
          </w:p>
        </w:tc>
      </w:tr>
      <w:tr w:rsidR="005D75F2" w14:paraId="2659E453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8A674CD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BC58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5727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新三板挂牌公司数据验证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B97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科技司</w:t>
            </w:r>
          </w:p>
        </w:tc>
      </w:tr>
      <w:tr w:rsidR="005D75F2" w14:paraId="718625B1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61991DEA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D8B1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0-16:30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D356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政务数据调用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6F15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青岛股交</w:t>
            </w:r>
            <w:proofErr w:type="gramEnd"/>
          </w:p>
        </w:tc>
      </w:tr>
      <w:tr w:rsidR="005D75F2" w14:paraId="02CCFC2B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260FE66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C55B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16:40-17:40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10BF8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15A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市场二司、科技司、青岛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股交参与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</w:p>
        </w:tc>
      </w:tr>
      <w:tr w:rsidR="005D75F2" w14:paraId="52B84372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0CF2B632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454F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C461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8A32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3FB0103A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474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3月12日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星期二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C3B7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27D6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企业数字化转型思考与实践</w:t>
            </w:r>
          </w:p>
        </w:tc>
        <w:tc>
          <w:tcPr>
            <w:tcW w:w="13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0DCB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安永</w:t>
            </w:r>
          </w:p>
        </w:tc>
      </w:tr>
      <w:tr w:rsidR="005D75F2" w14:paraId="1069D87E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606B604D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A650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953" w:type="pct"/>
            <w:vMerge/>
            <w:vAlign w:val="center"/>
          </w:tcPr>
          <w:p w14:paraId="30E1BAF2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vMerge/>
            <w:vAlign w:val="center"/>
          </w:tcPr>
          <w:p w14:paraId="5ECD98C0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5F2" w14:paraId="0E1892AE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7A30BFA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F441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52BF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52A6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</w:p>
        </w:tc>
      </w:tr>
      <w:tr w:rsidR="005D75F2" w14:paraId="58C138FE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5FBFC7D8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290D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C87F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D71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07BC0055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450B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3月13日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星期三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9AAF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875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数字化转型思考、做法及数字化工具介绍（股权激励和员工持股计划、债券信用风险评级等系统）</w:t>
            </w:r>
          </w:p>
        </w:tc>
        <w:tc>
          <w:tcPr>
            <w:tcW w:w="135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45B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华泰证券</w:t>
            </w:r>
          </w:p>
        </w:tc>
      </w:tr>
      <w:tr w:rsidR="005D75F2" w14:paraId="2ACF95B1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52656C9C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46B3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953" w:type="pct"/>
            <w:vMerge/>
            <w:vAlign w:val="center"/>
          </w:tcPr>
          <w:p w14:paraId="7C9144C9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vMerge/>
            <w:vAlign w:val="center"/>
          </w:tcPr>
          <w:p w14:paraId="6C08DB3D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5F2" w14:paraId="72917A73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78AE7BBE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E1D0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BE2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5127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华泰参与讨论</w:t>
            </w:r>
          </w:p>
        </w:tc>
      </w:tr>
      <w:tr w:rsidR="005D75F2" w14:paraId="3B3FC12A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52138237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75C4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D24D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BBD7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52545819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40A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3月14日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星期四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7ED3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40B9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微众银行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科创贷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、投贷联动、投融资平台等）</w:t>
            </w:r>
          </w:p>
        </w:tc>
        <w:tc>
          <w:tcPr>
            <w:tcW w:w="135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D1A3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微众银行</w:t>
            </w:r>
            <w:proofErr w:type="gramEnd"/>
          </w:p>
        </w:tc>
      </w:tr>
      <w:tr w:rsidR="005D75F2" w14:paraId="005D25BA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08C48AEE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289C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953" w:type="pct"/>
            <w:vMerge/>
            <w:vAlign w:val="center"/>
          </w:tcPr>
          <w:p w14:paraId="1D3B7AEC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vMerge/>
            <w:vAlign w:val="center"/>
          </w:tcPr>
          <w:p w14:paraId="0DE76011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5F2" w14:paraId="02EC9A8A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107CF0DE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13324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0A8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AB2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微众银行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参与讨论</w:t>
            </w:r>
          </w:p>
        </w:tc>
      </w:tr>
      <w:tr w:rsidR="005D75F2" w14:paraId="317BE74F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9F1496B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6AE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5343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19A5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12548696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58F6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3月15日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星期五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B23C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8BF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私募行业数字化产品及如何搭建良好私募生态服务体系</w:t>
            </w:r>
          </w:p>
        </w:tc>
        <w:tc>
          <w:tcPr>
            <w:tcW w:w="135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0547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清科</w:t>
            </w:r>
            <w:proofErr w:type="gramEnd"/>
          </w:p>
        </w:tc>
      </w:tr>
      <w:tr w:rsidR="005D75F2" w14:paraId="287191C9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4FBBF4EB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FBFB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953" w:type="pct"/>
            <w:vMerge/>
            <w:vAlign w:val="center"/>
          </w:tcPr>
          <w:p w14:paraId="095A1830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vMerge/>
            <w:vAlign w:val="center"/>
          </w:tcPr>
          <w:p w14:paraId="605E9B1D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5F2" w14:paraId="682E7763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7F2953A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3974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5EE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CBE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清科参与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</w:p>
        </w:tc>
      </w:tr>
      <w:tr w:rsidR="005D75F2" w14:paraId="2AF25F4D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0C7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星期一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587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EB78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数据中台建设及助力专精特新企业发展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36CD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六棱镜</w:t>
            </w:r>
          </w:p>
        </w:tc>
      </w:tr>
      <w:tr w:rsidR="005D75F2" w14:paraId="07501BC6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F3ECAA4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0BBD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3CF4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发票信息分析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4716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百望</w:t>
            </w:r>
          </w:p>
        </w:tc>
      </w:tr>
      <w:tr w:rsidR="005D75F2" w14:paraId="44FC357C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7461EBF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6587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D516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7E94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六棱镜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、百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望参与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讨论</w:t>
            </w:r>
          </w:p>
        </w:tc>
      </w:tr>
      <w:tr w:rsidR="005D75F2" w14:paraId="34F6CE19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1A9CABD8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9302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7E70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6181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16F946BD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D613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星期二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71D1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32E4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银行流水分析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250F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知数据</w:t>
            </w:r>
            <w:proofErr w:type="gramEnd"/>
          </w:p>
        </w:tc>
      </w:tr>
      <w:tr w:rsidR="005D75F2" w14:paraId="752489B9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741B71CF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A186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10:40-12:10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6C0D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股交中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心数智化赋能产品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001D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证通</w:t>
            </w:r>
            <w:proofErr w:type="gramEnd"/>
          </w:p>
        </w:tc>
      </w:tr>
      <w:tr w:rsidR="005D75F2" w14:paraId="02ADBBF5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15C46383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A623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7D39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专精特新评价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C42DC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</w:tr>
      <w:tr w:rsidR="005D75F2" w14:paraId="0D96A3B6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5E1044CC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390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15:10-16:10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58AA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数字化工具助力上市后备库建设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4135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星企航</w:t>
            </w:r>
            <w:proofErr w:type="gramEnd"/>
          </w:p>
        </w:tc>
      </w:tr>
      <w:tr w:rsidR="005D75F2" w14:paraId="10D9A8A8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67132C18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F90A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16:20-17:30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D1AC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9226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见知、证通、数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星企航参与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讨论</w:t>
            </w:r>
          </w:p>
        </w:tc>
      </w:tr>
      <w:tr w:rsidR="005D75F2" w14:paraId="605B625E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0927E357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93DD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58A7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EB82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7F7FEF58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9A4D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3月20日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星期三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4924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CC26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中金火炬云（上市轻问诊、认股权估值、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链主匹配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、基础服务平台）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BE2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中金公司</w:t>
            </w:r>
          </w:p>
        </w:tc>
      </w:tr>
      <w:tr w:rsidR="005D75F2" w14:paraId="2443DF69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6A0E10BB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4C94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964A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企业舆情服务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6602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腾讯</w:t>
            </w:r>
            <w:proofErr w:type="gramEnd"/>
          </w:p>
        </w:tc>
      </w:tr>
      <w:tr w:rsidR="005D75F2" w14:paraId="73239335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5ADE82CE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CF38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15:40-16:40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6471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政策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通产品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介绍及政策对接工作安排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5C81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深证通、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深股交</w:t>
            </w:r>
            <w:proofErr w:type="gramEnd"/>
          </w:p>
        </w:tc>
      </w:tr>
      <w:tr w:rsidR="005D75F2" w14:paraId="33ECDB68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36D349FF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A8B49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16:50-17:30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4C9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—如何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做好区域性股权市场数字化转型发展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CBA88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中金、腾讯、深证通、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深股交参与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</w:p>
        </w:tc>
      </w:tr>
      <w:tr w:rsidR="005D75F2" w14:paraId="49A1A1A5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0AA031E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63AD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AAC2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各股权交易中心梳理转型方案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B38D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5F2" w14:paraId="46E6FCD6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3209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3月21日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星期四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61F0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1A8D5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区域性股权市场整体建设规划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6EA4A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市场二司</w:t>
            </w:r>
          </w:p>
        </w:tc>
      </w:tr>
      <w:tr w:rsidR="005D75F2" w14:paraId="3C15CEA5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67E836C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48C5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9CC97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智能合约建设情况及后续工作安排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A798B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科技司</w:t>
            </w:r>
          </w:p>
        </w:tc>
      </w:tr>
      <w:tr w:rsidR="005D75F2" w14:paraId="394F51FE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2BA5613D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03E1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15:10-16:40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A1B5E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股交通、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益企融基础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设施建设情况及后续规划</w:t>
            </w:r>
          </w:p>
        </w:tc>
        <w:tc>
          <w:tcPr>
            <w:tcW w:w="13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8D56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深证通</w:t>
            </w:r>
            <w:proofErr w:type="gramEnd"/>
          </w:p>
        </w:tc>
      </w:tr>
      <w:tr w:rsidR="005D75F2" w14:paraId="35F55A92" w14:textId="77777777" w:rsidTr="005D75F2">
        <w:trPr>
          <w:trHeight w:val="482"/>
          <w:jc w:val="center"/>
        </w:trPr>
        <w:tc>
          <w:tcPr>
            <w:tcW w:w="785" w:type="pct"/>
            <w:vMerge/>
            <w:vAlign w:val="center"/>
          </w:tcPr>
          <w:p w14:paraId="33094FFF" w14:textId="77777777" w:rsidR="005D75F2" w:rsidRDefault="005D75F2" w:rsidP="00671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C880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16:50-17:30</w:t>
            </w:r>
          </w:p>
        </w:tc>
        <w:tc>
          <w:tcPr>
            <w:tcW w:w="19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E885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集中研讨统一接入第三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的付费机制</w:t>
            </w:r>
          </w:p>
        </w:tc>
        <w:tc>
          <w:tcPr>
            <w:tcW w:w="13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0D05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市场二司、科技司、深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证通参与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</w:p>
        </w:tc>
      </w:tr>
      <w:tr w:rsidR="005D75F2" w14:paraId="173CC89C" w14:textId="77777777" w:rsidTr="005D75F2">
        <w:trPr>
          <w:trHeight w:val="482"/>
          <w:jc w:val="center"/>
        </w:trPr>
        <w:tc>
          <w:tcPr>
            <w:tcW w:w="78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05906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3月22日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星期五</w:t>
            </w:r>
          </w:p>
        </w:tc>
        <w:tc>
          <w:tcPr>
            <w:tcW w:w="9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407AF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5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8982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各股交汇报(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15分钟汇报+10分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钟提问、点评）</w:t>
            </w:r>
          </w:p>
        </w:tc>
        <w:tc>
          <w:tcPr>
            <w:tcW w:w="135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31E43" w14:textId="77777777" w:rsidR="005D75F2" w:rsidRDefault="005D75F2" w:rsidP="006716A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市场二司、评委</w:t>
            </w:r>
          </w:p>
        </w:tc>
      </w:tr>
    </w:tbl>
    <w:p w14:paraId="22B29AA5" w14:textId="77777777" w:rsidR="00B4012B" w:rsidRDefault="00B4012B"/>
    <w:sectPr w:rsidR="00B4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22D6" w14:textId="77777777" w:rsidR="00DB5EBD" w:rsidRDefault="00DB5EBD" w:rsidP="005D75F2">
      <w:r>
        <w:separator/>
      </w:r>
    </w:p>
  </w:endnote>
  <w:endnote w:type="continuationSeparator" w:id="0">
    <w:p w14:paraId="109E2546" w14:textId="77777777" w:rsidR="00DB5EBD" w:rsidRDefault="00DB5EBD" w:rsidP="005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5BC5" w14:textId="77777777" w:rsidR="00DB5EBD" w:rsidRDefault="00DB5EBD" w:rsidP="005D75F2">
      <w:r>
        <w:separator/>
      </w:r>
    </w:p>
  </w:footnote>
  <w:footnote w:type="continuationSeparator" w:id="0">
    <w:p w14:paraId="5DF1F3C1" w14:textId="77777777" w:rsidR="00DB5EBD" w:rsidRDefault="00DB5EBD" w:rsidP="005D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3"/>
    <w:rsid w:val="005D75F2"/>
    <w:rsid w:val="00B4012B"/>
    <w:rsid w:val="00DB5EBD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9007DF-8175-4A27-B5BF-39FE6D5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F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F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5F2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5D75F2"/>
    <w:pPr>
      <w:spacing w:before="100" w:beforeAutospacing="1" w:after="120"/>
    </w:pPr>
    <w:rPr>
      <w:rFonts w:ascii="Calibri" w:hAnsi="Calibri" w:cs="Calibri"/>
      <w:szCs w:val="21"/>
    </w:rPr>
  </w:style>
  <w:style w:type="character" w:customStyle="1" w:styleId="a8">
    <w:name w:val="正文文本 字符"/>
    <w:basedOn w:val="a0"/>
    <w:link w:val="a7"/>
    <w:uiPriority w:val="99"/>
    <w:rsid w:val="005D75F2"/>
    <w:rPr>
      <w:rFonts w:ascii="Calibri" w:eastAsia="等线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 Zheng</dc:creator>
  <cp:keywords/>
  <dc:description/>
  <cp:lastModifiedBy>建 Zheng</cp:lastModifiedBy>
  <cp:revision>2</cp:revision>
  <dcterms:created xsi:type="dcterms:W3CDTF">2024-02-06T03:48:00Z</dcterms:created>
  <dcterms:modified xsi:type="dcterms:W3CDTF">2024-02-06T03:51:00Z</dcterms:modified>
</cp:coreProperties>
</file>